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6FF7" w14:textId="77777777" w:rsidR="00A40EDB" w:rsidRPr="004449EA" w:rsidRDefault="00A40EDB" w:rsidP="004449EA">
      <w:pPr>
        <w:pStyle w:val="Heading1"/>
        <w:rPr>
          <w:rFonts w:ascii="Times New Roman" w:hAnsi="Times New Roman" w:cs="Times New Roman"/>
          <w:b/>
          <w:bCs/>
          <w:sz w:val="24"/>
          <w:szCs w:val="24"/>
        </w:rPr>
      </w:pPr>
      <w:r w:rsidRPr="004449EA">
        <w:rPr>
          <w:rFonts w:ascii="Times New Roman" w:hAnsi="Times New Roman" w:cs="Times New Roman"/>
          <w:b/>
          <w:bCs/>
          <w:sz w:val="24"/>
          <w:szCs w:val="24"/>
        </w:rPr>
        <w:t>05-071</w:t>
      </w:r>
      <w:r w:rsidRPr="004449EA">
        <w:rPr>
          <w:rFonts w:ascii="Times New Roman" w:hAnsi="Times New Roman" w:cs="Times New Roman"/>
          <w:b/>
          <w:bCs/>
          <w:sz w:val="24"/>
          <w:szCs w:val="24"/>
        </w:rPr>
        <w:tab/>
      </w:r>
      <w:r w:rsidRPr="004449EA">
        <w:rPr>
          <w:rFonts w:ascii="Times New Roman" w:hAnsi="Times New Roman" w:cs="Times New Roman"/>
          <w:b/>
          <w:bCs/>
          <w:sz w:val="24"/>
          <w:szCs w:val="24"/>
        </w:rPr>
        <w:tab/>
        <w:t>DEPARTMENT OF EDUCATION</w:t>
      </w:r>
    </w:p>
    <w:p w14:paraId="3E9E2DB9" w14:textId="77777777" w:rsidR="00A40EDB" w:rsidRPr="004C7CFE" w:rsidRDefault="00A40EDB">
      <w:pPr>
        <w:tabs>
          <w:tab w:val="left" w:pos="720"/>
          <w:tab w:val="left" w:pos="1440"/>
          <w:tab w:val="left" w:pos="2160"/>
          <w:tab w:val="left" w:pos="2880"/>
          <w:tab w:val="left" w:pos="3600"/>
          <w:tab w:val="left" w:pos="4320"/>
        </w:tabs>
        <w:ind w:left="2160" w:hanging="2160"/>
        <w:rPr>
          <w:rFonts w:ascii="Times New Roman" w:hAnsi="Times New Roman"/>
          <w:i/>
          <w:sz w:val="22"/>
          <w:szCs w:val="22"/>
        </w:rPr>
      </w:pPr>
      <w:r w:rsidRPr="00F467A1">
        <w:rPr>
          <w:rFonts w:ascii="Times New Roman" w:hAnsi="Times New Roman"/>
          <w:b/>
          <w:sz w:val="22"/>
          <w:szCs w:val="22"/>
        </w:rPr>
        <w:tab/>
      </w:r>
      <w:r w:rsidRPr="00F467A1">
        <w:rPr>
          <w:rFonts w:ascii="Times New Roman" w:hAnsi="Times New Roman"/>
          <w:b/>
          <w:sz w:val="22"/>
          <w:szCs w:val="22"/>
        </w:rPr>
        <w:tab/>
      </w:r>
      <w:r w:rsidRPr="004C7CFE">
        <w:rPr>
          <w:rFonts w:ascii="Times New Roman" w:hAnsi="Times New Roman"/>
          <w:i/>
          <w:sz w:val="22"/>
          <w:szCs w:val="22"/>
        </w:rPr>
        <w:t>A Joint Rule with the</w:t>
      </w:r>
    </w:p>
    <w:p w14:paraId="554CE7A0"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b/>
          <w:sz w:val="22"/>
          <w:szCs w:val="22"/>
        </w:rPr>
      </w:pPr>
      <w:r w:rsidRPr="00F467A1">
        <w:rPr>
          <w:rFonts w:ascii="Times New Roman" w:hAnsi="Times New Roman"/>
          <w:b/>
          <w:sz w:val="22"/>
          <w:szCs w:val="22"/>
        </w:rPr>
        <w:t>94-348</w:t>
      </w:r>
      <w:r w:rsidRPr="00F467A1">
        <w:rPr>
          <w:rFonts w:ascii="Times New Roman" w:hAnsi="Times New Roman"/>
          <w:b/>
          <w:sz w:val="22"/>
          <w:szCs w:val="22"/>
        </w:rPr>
        <w:tab/>
      </w:r>
      <w:r w:rsidRPr="00F467A1">
        <w:rPr>
          <w:rFonts w:ascii="Times New Roman" w:hAnsi="Times New Roman"/>
          <w:b/>
          <w:sz w:val="22"/>
          <w:szCs w:val="22"/>
        </w:rPr>
        <w:tab/>
      </w:r>
      <w:smartTag w:uri="urn:schemas-microsoft-com:office:smarttags" w:element="State">
        <w:smartTag w:uri="urn:schemas-microsoft-com:office:smarttags" w:element="place">
          <w:r w:rsidRPr="00F467A1">
            <w:rPr>
              <w:rFonts w:ascii="Times New Roman" w:hAnsi="Times New Roman"/>
              <w:b/>
              <w:sz w:val="22"/>
              <w:szCs w:val="22"/>
            </w:rPr>
            <w:t>MAINE</w:t>
          </w:r>
        </w:smartTag>
      </w:smartTag>
      <w:r w:rsidRPr="00F467A1">
        <w:rPr>
          <w:rFonts w:ascii="Times New Roman" w:hAnsi="Times New Roman"/>
          <w:b/>
          <w:sz w:val="22"/>
          <w:szCs w:val="22"/>
        </w:rPr>
        <w:t xml:space="preserve"> HUMAN RIGHTS COMMISSION</w:t>
      </w:r>
    </w:p>
    <w:p w14:paraId="025EC1A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083856C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Chapter 4:</w:t>
      </w:r>
      <w:r w:rsidRPr="00F467A1">
        <w:rPr>
          <w:rFonts w:ascii="Times New Roman" w:hAnsi="Times New Roman"/>
          <w:b/>
          <w:sz w:val="22"/>
          <w:szCs w:val="22"/>
        </w:rPr>
        <w:tab/>
        <w:t xml:space="preserve">EQUAL EDUCATIONAL </w:t>
      </w:r>
      <w:smartTag w:uri="urn:schemas-microsoft-com:office:smarttags" w:element="place">
        <w:r w:rsidRPr="00F467A1">
          <w:rPr>
            <w:rFonts w:ascii="Times New Roman" w:hAnsi="Times New Roman"/>
            <w:b/>
            <w:sz w:val="22"/>
            <w:szCs w:val="22"/>
          </w:rPr>
          <w:t>OPPORTUNITY</w:t>
        </w:r>
      </w:smartTag>
    </w:p>
    <w:p w14:paraId="7464BBDF" w14:textId="77777777" w:rsidR="00A40EDB" w:rsidRPr="00F467A1" w:rsidRDefault="00A40EDB">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7884CB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2F3FCF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53D876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4.01</w:t>
      </w:r>
      <w:r w:rsidRPr="00F467A1">
        <w:rPr>
          <w:rFonts w:ascii="Times New Roman" w:hAnsi="Times New Roman"/>
          <w:b/>
          <w:sz w:val="22"/>
          <w:szCs w:val="22"/>
        </w:rPr>
        <w:tab/>
        <w:t>GENERALLY</w:t>
      </w:r>
    </w:p>
    <w:p w14:paraId="24810A5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5763F64"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Purpose</w:t>
      </w:r>
    </w:p>
    <w:p w14:paraId="246A910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49BD9D"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Pursuant to Title 5, M.R.S.A., §§ 4551 </w:t>
      </w:r>
      <w:r w:rsidRPr="00F467A1">
        <w:rPr>
          <w:rFonts w:ascii="Times New Roman" w:hAnsi="Times New Roman"/>
          <w:i/>
          <w:sz w:val="22"/>
          <w:szCs w:val="22"/>
        </w:rPr>
        <w:t>et seq</w:t>
      </w:r>
      <w:r w:rsidRPr="00F467A1">
        <w:rPr>
          <w:rFonts w:ascii="Times New Roman" w:hAnsi="Times New Roman"/>
          <w:sz w:val="22"/>
          <w:szCs w:val="22"/>
        </w:rPr>
        <w:t xml:space="preserve">., as amended by P.L. 1983 c. 578, the Maine Human Rights Commission and the Commissioner of Education adopt this rule designed to assure nondiscrimination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in the educational institutions of the State of Maine.</w:t>
      </w:r>
    </w:p>
    <w:p w14:paraId="52FBF93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9584C2"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Effect</w:t>
      </w:r>
    </w:p>
    <w:p w14:paraId="2E12DA0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442DFF7"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This rule shall be accorded the full force and effect of interpretative administrative regulations.</w:t>
      </w:r>
    </w:p>
    <w:p w14:paraId="3496BAA8"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5839427"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C.</w:t>
      </w:r>
      <w:r w:rsidRPr="00F467A1">
        <w:rPr>
          <w:rFonts w:ascii="Times New Roman" w:hAnsi="Times New Roman"/>
          <w:sz w:val="22"/>
          <w:szCs w:val="22"/>
        </w:rPr>
        <w:tab/>
      </w:r>
      <w:r w:rsidRPr="00F467A1">
        <w:rPr>
          <w:rFonts w:ascii="Times New Roman" w:hAnsi="Times New Roman"/>
          <w:b/>
          <w:sz w:val="22"/>
          <w:szCs w:val="22"/>
        </w:rPr>
        <w:t>Construction</w:t>
      </w:r>
    </w:p>
    <w:p w14:paraId="73D75CD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81127DB"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Consistent with the public policy underlying the Maine Human Rights Act, this rule shall be liberally construed to accomplish the purposes of the governing legislation.</w:t>
      </w:r>
    </w:p>
    <w:p w14:paraId="3532B35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5169540"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Should any provision or the application of any provision of this rule to any educational institution, be held invalid, such invalidity shall not affect other provisions or applications which can be given effect without the invalid provision or its application.</w:t>
      </w:r>
    </w:p>
    <w:p w14:paraId="7E689C2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E3A7CC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74D1893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4.02</w:t>
      </w:r>
      <w:r w:rsidRPr="00F467A1">
        <w:rPr>
          <w:rFonts w:ascii="Times New Roman" w:hAnsi="Times New Roman"/>
          <w:b/>
          <w:sz w:val="22"/>
          <w:szCs w:val="22"/>
        </w:rPr>
        <w:tab/>
        <w:t>DEFINITIONS</w:t>
      </w:r>
    </w:p>
    <w:p w14:paraId="258A52F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69E4A0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 xml:space="preserve">All terms used in this rule, unless the context otherwise indicates, shall have the same meaning as in the Maine Human Rights Act, Title 5, M.R.S.A. §§ 4551, </w:t>
      </w:r>
      <w:r w:rsidRPr="00F467A1">
        <w:rPr>
          <w:rFonts w:ascii="Times New Roman" w:hAnsi="Times New Roman"/>
          <w:i/>
          <w:sz w:val="22"/>
          <w:szCs w:val="22"/>
        </w:rPr>
        <w:t>et seq</w:t>
      </w:r>
      <w:r w:rsidRPr="00F467A1">
        <w:rPr>
          <w:rFonts w:ascii="Times New Roman" w:hAnsi="Times New Roman"/>
          <w:sz w:val="22"/>
          <w:szCs w:val="22"/>
        </w:rPr>
        <w:t>., and applicable provisions of Title 20-A.</w:t>
      </w:r>
    </w:p>
    <w:p w14:paraId="418A455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092AB76"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Commission</w:t>
      </w:r>
      <w:r w:rsidRPr="00F467A1">
        <w:rPr>
          <w:rFonts w:ascii="Times New Roman" w:hAnsi="Times New Roman"/>
          <w:sz w:val="22"/>
          <w:szCs w:val="22"/>
        </w:rPr>
        <w:t>: “Commission” shall mean the Maine Human Rights Commission.</w:t>
      </w:r>
    </w:p>
    <w:p w14:paraId="45C8C90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2D5C2E0"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Educational institution</w:t>
      </w:r>
      <w:r w:rsidRPr="00F467A1">
        <w:rPr>
          <w:rFonts w:ascii="Times New Roman" w:hAnsi="Times New Roman"/>
          <w:sz w:val="22"/>
          <w:szCs w:val="22"/>
        </w:rPr>
        <w:t xml:space="preserve">: “Educational institution" shall mean any public school or educational program, any public post-secondary institution, and any private school or educational program approved for tuition purposes if both male and female students are admitted, and the governing body of each such school or program. The governing body shall include, as appropriate, school committees, boards of directors of school administrative units, cooperative boards of vocational regions, the boards of trustees of the University of Maine and Maine maritime Academy, the State Board of Education for the vocational-technical institutes, the Commissioner of Education for schools in the </w:t>
      </w:r>
      <w:r w:rsidRPr="00F467A1">
        <w:rPr>
          <w:rFonts w:ascii="Times New Roman" w:hAnsi="Times New Roman"/>
          <w:sz w:val="22"/>
          <w:szCs w:val="22"/>
        </w:rPr>
        <w:lastRenderedPageBreak/>
        <w:t>unorganized territory and the Governor Baxter School for the Deaf, and boards of trustees or directors of private schools.</w:t>
      </w:r>
    </w:p>
    <w:p w14:paraId="1DA1EC5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7F4545D"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C.</w:t>
      </w:r>
      <w:r w:rsidRPr="00F467A1">
        <w:rPr>
          <w:rFonts w:ascii="Times New Roman" w:hAnsi="Times New Roman"/>
          <w:sz w:val="22"/>
          <w:szCs w:val="22"/>
        </w:rPr>
        <w:tab/>
      </w:r>
      <w:r w:rsidRPr="00F467A1">
        <w:rPr>
          <w:rFonts w:ascii="Times New Roman" w:hAnsi="Times New Roman"/>
          <w:b/>
          <w:sz w:val="22"/>
          <w:szCs w:val="22"/>
        </w:rPr>
        <w:t>Unlawful educational discrimination</w:t>
      </w:r>
      <w:r w:rsidRPr="00F467A1">
        <w:rPr>
          <w:rFonts w:ascii="Times New Roman" w:hAnsi="Times New Roman"/>
          <w:sz w:val="22"/>
          <w:szCs w:val="22"/>
        </w:rPr>
        <w:t xml:space="preserve">: "Unlawful educational discrimination" shall mean action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to:</w:t>
      </w:r>
    </w:p>
    <w:p w14:paraId="23556BA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1070F1"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Exclude a person from participation in, deny a person the benefits of, or subject a person to, discrimination in any academic extracurricular, research, occupational training or other program or activity;</w:t>
      </w:r>
    </w:p>
    <w:p w14:paraId="54C97DA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E66109"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Deny a person equal opportunity in athletic programs;</w:t>
      </w:r>
    </w:p>
    <w:p w14:paraId="3125694B"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3451F9E"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(3)</w:t>
      </w:r>
      <w:r w:rsidRPr="00F467A1">
        <w:rPr>
          <w:rFonts w:ascii="Times New Roman" w:hAnsi="Times New Roman"/>
          <w:sz w:val="22"/>
          <w:szCs w:val="22"/>
        </w:rPr>
        <w:tab/>
        <w:t>Apply any rule concerning the actual or potential family or marital status of a person or to exclude any person from any program or activity because of pregnancy or related conditions;</w:t>
      </w:r>
    </w:p>
    <w:p w14:paraId="0DDA9AD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671C9B3"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(4)</w:t>
      </w:r>
      <w:r w:rsidRPr="00F467A1">
        <w:rPr>
          <w:rFonts w:ascii="Times New Roman" w:hAnsi="Times New Roman"/>
          <w:sz w:val="22"/>
          <w:szCs w:val="22"/>
        </w:rPr>
        <w:tab/>
        <w:t>Deny admission to the institution or program or to fail to provide equal access to and information about an institution or program through recruitment; or</w:t>
      </w:r>
    </w:p>
    <w:p w14:paraId="2653A1F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179FEBC"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(5)</w:t>
      </w:r>
      <w:r w:rsidRPr="00F467A1">
        <w:rPr>
          <w:rFonts w:ascii="Times New Roman" w:hAnsi="Times New Roman"/>
          <w:sz w:val="22"/>
          <w:szCs w:val="22"/>
        </w:rPr>
        <w:tab/>
        <w:t>Deny financial assistance availability and opportunity.</w:t>
      </w:r>
    </w:p>
    <w:p w14:paraId="702E695B"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8CBA06"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D.</w:t>
      </w:r>
      <w:r w:rsidRPr="00F467A1">
        <w:rPr>
          <w:rFonts w:ascii="Times New Roman" w:hAnsi="Times New Roman"/>
          <w:sz w:val="22"/>
          <w:szCs w:val="22"/>
        </w:rPr>
        <w:tab/>
      </w:r>
      <w:r w:rsidRPr="00F467A1">
        <w:rPr>
          <w:rFonts w:ascii="Times New Roman" w:hAnsi="Times New Roman"/>
          <w:b/>
          <w:sz w:val="22"/>
          <w:szCs w:val="22"/>
        </w:rPr>
        <w:t>Approved for tuition purposes</w:t>
      </w:r>
      <w:r w:rsidRPr="00F467A1">
        <w:rPr>
          <w:rFonts w:ascii="Times New Roman" w:hAnsi="Times New Roman"/>
          <w:sz w:val="22"/>
          <w:szCs w:val="22"/>
        </w:rPr>
        <w:t>: An institution "approved for tuition purposes" shall mean any school or educational program approved by the Commissioner of Education for the receipt of public funds pursuant to Title 20-A, Maine Revised Statutes, §§ 2951, 5104, 7252.</w:t>
      </w:r>
    </w:p>
    <w:p w14:paraId="14C95CA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F4892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3D604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4.03</w:t>
      </w:r>
      <w:r w:rsidRPr="00F467A1">
        <w:rPr>
          <w:rFonts w:ascii="Times New Roman" w:hAnsi="Times New Roman"/>
          <w:b/>
          <w:sz w:val="22"/>
          <w:szCs w:val="22"/>
        </w:rPr>
        <w:tab/>
        <w:t>GENERAL REQUIREMENT OF NONDISCRIMINATION</w:t>
      </w:r>
    </w:p>
    <w:p w14:paraId="30A33A7E"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07BE2E"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Nondiscrimination</w:t>
      </w:r>
    </w:p>
    <w:p w14:paraId="2117AC5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43BB0AC"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The right to freedom from discrimination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in public and publicly supported educational institutions is recognized and declared to be a civil right. This right includes the opportunity for an individual at an educational institution to participate in all academic and extra-curricular programs and related activities without discrimination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w:t>
      </w:r>
    </w:p>
    <w:p w14:paraId="20F56966" w14:textId="77777777" w:rsidR="00A40EDB" w:rsidRPr="00F467A1" w:rsidRDefault="00A40EDB">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D94503" w14:textId="77777777" w:rsidR="00A40EDB" w:rsidRPr="00F467A1" w:rsidRDefault="00A40EDB">
      <w:pPr>
        <w:keepN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Affirmative Action</w:t>
      </w:r>
    </w:p>
    <w:p w14:paraId="073942D9" w14:textId="77777777" w:rsidR="00A40EDB" w:rsidRPr="00F467A1" w:rsidRDefault="00A40EDB">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AC623E3" w14:textId="77777777" w:rsidR="00A40EDB" w:rsidRPr="00F467A1" w:rsidRDefault="00A40EDB">
      <w:pPr>
        <w:keepN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Remedial action which results in preferential treatment of one sex, undertaken pursuant to court order or a formal consent decree or settlement as the result of action by an authorized federal or state agency, shall not be unlawful educational discrimination for purposes of the Act.</w:t>
      </w:r>
    </w:p>
    <w:p w14:paraId="5E5B924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A06DC45"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Affirmative action resulting in preferential treatment of one sex, if undertaken pursuant to an affirmative action plan adopted by the governing body of the institution, shall be deemed not to be unlawful educational discrimination under the Act. Such affirmative action plans may be adopted in the absence of a finding of unlawful educational discrimination to overcome the effects of conditions of the past which have resulted in limited participation by persons of one sex and may involve special recruitment, counseling and other efforts to encourage the participation of members of that sex in </w:t>
      </w:r>
      <w:r w:rsidRPr="00F467A1">
        <w:rPr>
          <w:rFonts w:ascii="Times New Roman" w:hAnsi="Times New Roman"/>
          <w:sz w:val="22"/>
          <w:szCs w:val="22"/>
        </w:rPr>
        <w:lastRenderedPageBreak/>
        <w:t>programs or activities traditionally entered by the opposite sex. Neither sex can be entirely excluded from any activity by such affirmative action efforts. Nothing in this section, however, shall limit the ability of an educational institution to sponsor a single sex team in interscholastic or intercollegiate athletic co</w:t>
      </w:r>
      <w:r w:rsidR="00F467A1">
        <w:rPr>
          <w:rFonts w:ascii="Times New Roman" w:hAnsi="Times New Roman"/>
          <w:sz w:val="22"/>
          <w:szCs w:val="22"/>
        </w:rPr>
        <w:t>mpetitions in compliance with §</w:t>
      </w:r>
      <w:r w:rsidRPr="00F467A1">
        <w:rPr>
          <w:rFonts w:ascii="Times New Roman" w:hAnsi="Times New Roman"/>
          <w:sz w:val="22"/>
          <w:szCs w:val="22"/>
        </w:rPr>
        <w:t>4.11(C).</w:t>
      </w:r>
    </w:p>
    <w:p w14:paraId="743D2B4A"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9B2A93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11D1F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4.04</w:t>
      </w:r>
      <w:r w:rsidRPr="00F467A1">
        <w:rPr>
          <w:rFonts w:ascii="Times New Roman" w:hAnsi="Times New Roman"/>
          <w:b/>
          <w:sz w:val="22"/>
          <w:szCs w:val="22"/>
        </w:rPr>
        <w:tab/>
        <w:t>ADMISSIONS</w:t>
      </w:r>
    </w:p>
    <w:p w14:paraId="74B17CD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80E810B"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General</w:t>
      </w:r>
    </w:p>
    <w:p w14:paraId="3F796D78"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6972B4"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No person shall,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be denied admission, or be subjected to discrimination in admission by any educational institution to which the Act applies.</w:t>
      </w:r>
    </w:p>
    <w:p w14:paraId="586242A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CA2C8CB"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Specific Prohibitions</w:t>
      </w:r>
    </w:p>
    <w:p w14:paraId="1BFDF75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061459" w14:textId="77777777" w:rsidR="00A40EDB" w:rsidRPr="00F467A1" w:rsidRDefault="00A40EDB" w:rsidP="00F467A1">
      <w:pPr>
        <w:tabs>
          <w:tab w:val="left" w:pos="720"/>
          <w:tab w:val="left" w:pos="1440"/>
          <w:tab w:val="left" w:pos="2160"/>
          <w:tab w:val="left" w:pos="2880"/>
          <w:tab w:val="left" w:pos="3600"/>
          <w:tab w:val="left" w:pos="4320"/>
        </w:tabs>
        <w:ind w:left="2160" w:right="-9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 xml:space="preserve">In determining whether a person satisfies any policy or criterion for admission, or in making any offer or referral of admission, </w:t>
      </w:r>
      <w:proofErr w:type="gramStart"/>
      <w:r w:rsidRPr="00F467A1">
        <w:rPr>
          <w:rFonts w:ascii="Times New Roman" w:hAnsi="Times New Roman"/>
          <w:sz w:val="22"/>
          <w:szCs w:val="22"/>
        </w:rPr>
        <w:t>a</w:t>
      </w:r>
      <w:proofErr w:type="gramEnd"/>
      <w:r w:rsidRPr="00F467A1">
        <w:rPr>
          <w:rFonts w:ascii="Times New Roman" w:hAnsi="Times New Roman"/>
          <w:sz w:val="22"/>
          <w:szCs w:val="22"/>
        </w:rPr>
        <w:t xml:space="preserve"> educational institution shall not:</w:t>
      </w:r>
    </w:p>
    <w:p w14:paraId="79479B6E"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B22C9F7" w14:textId="77777777" w:rsidR="00A40EDB" w:rsidRPr="00F467A1" w:rsidRDefault="00A40EDB">
      <w:pPr>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r>
      <w:r w:rsidRPr="00F467A1">
        <w:rPr>
          <w:rFonts w:ascii="Times New Roman" w:hAnsi="Times New Roman"/>
          <w:sz w:val="22"/>
          <w:szCs w:val="22"/>
        </w:rPr>
        <w:tab/>
        <w:t>a.</w:t>
      </w:r>
      <w:r w:rsidRPr="00F467A1">
        <w:rPr>
          <w:rFonts w:ascii="Times New Roman" w:hAnsi="Times New Roman"/>
          <w:sz w:val="22"/>
          <w:szCs w:val="22"/>
        </w:rPr>
        <w:tab/>
        <w:t xml:space="preserve">Give preference to one person over another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by ranking applicants separately on such basis, or otherwise;</w:t>
      </w:r>
    </w:p>
    <w:p w14:paraId="10AADE1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165479" w14:textId="77777777" w:rsidR="00A40EDB" w:rsidRPr="00F467A1" w:rsidRDefault="00A40EDB">
      <w:pPr>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r>
      <w:r w:rsidRPr="00F467A1">
        <w:rPr>
          <w:rFonts w:ascii="Times New Roman" w:hAnsi="Times New Roman"/>
          <w:sz w:val="22"/>
          <w:szCs w:val="22"/>
        </w:rPr>
        <w:tab/>
        <w:t>b.</w:t>
      </w:r>
      <w:r w:rsidRPr="00F467A1">
        <w:rPr>
          <w:rFonts w:ascii="Times New Roman" w:hAnsi="Times New Roman"/>
          <w:sz w:val="22"/>
          <w:szCs w:val="22"/>
        </w:rPr>
        <w:tab/>
        <w:t>Apply numerical limitations upon the number or proportion of persons of either sex who may be admitted; or</w:t>
      </w:r>
    </w:p>
    <w:p w14:paraId="21B36A1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AF8EC48" w14:textId="77777777" w:rsidR="00A40EDB" w:rsidRPr="00F467A1" w:rsidRDefault="00A40EDB" w:rsidP="00F467A1">
      <w:pPr>
        <w:tabs>
          <w:tab w:val="left" w:pos="720"/>
          <w:tab w:val="left" w:pos="1440"/>
          <w:tab w:val="left" w:pos="2160"/>
          <w:tab w:val="left" w:pos="2880"/>
          <w:tab w:val="left" w:pos="3600"/>
          <w:tab w:val="left" w:pos="4320"/>
        </w:tabs>
        <w:ind w:left="2880" w:right="270" w:hanging="288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r>
      <w:r w:rsidRPr="00F467A1">
        <w:rPr>
          <w:rFonts w:ascii="Times New Roman" w:hAnsi="Times New Roman"/>
          <w:sz w:val="22"/>
          <w:szCs w:val="22"/>
        </w:rPr>
        <w:tab/>
        <w:t>c.</w:t>
      </w:r>
      <w:r w:rsidRPr="00F467A1">
        <w:rPr>
          <w:rFonts w:ascii="Times New Roman" w:hAnsi="Times New Roman"/>
          <w:sz w:val="22"/>
          <w:szCs w:val="22"/>
        </w:rPr>
        <w:tab/>
        <w:t xml:space="preserve">Otherwise treat one individual differently from another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w:t>
      </w:r>
    </w:p>
    <w:p w14:paraId="3A8D8BC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373FDB"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 xml:space="preserve">Any standards used as part of the admissions process, including but not limited to testing, the use of recommendations and interviewing, to any public school shall not discriminate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w:t>
      </w:r>
    </w:p>
    <w:p w14:paraId="59999F1B"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579B3E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8F6E69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4.05</w:t>
      </w:r>
      <w:r w:rsidRPr="00F467A1">
        <w:rPr>
          <w:rFonts w:ascii="Times New Roman" w:hAnsi="Times New Roman"/>
          <w:b/>
          <w:sz w:val="22"/>
          <w:szCs w:val="22"/>
        </w:rPr>
        <w:tab/>
        <w:t>RECRUITMENT</w:t>
      </w:r>
    </w:p>
    <w:p w14:paraId="12F890D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4D8354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 xml:space="preserve">An educational institution shall not discriminate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in the recruitment of students. Written materials or recruitment activities used by an educational institution to recruit students shall not contain references suggesting the predominance of one sex or preference for one sex.</w:t>
      </w:r>
    </w:p>
    <w:p w14:paraId="557FF99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99632A7" w14:textId="77777777" w:rsidR="00A40EDB" w:rsidRPr="00F467A1" w:rsidRDefault="00F467A1">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br w:type="page"/>
      </w:r>
    </w:p>
    <w:p w14:paraId="0221F7A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lastRenderedPageBreak/>
        <w:t>4.06</w:t>
      </w:r>
      <w:r w:rsidRPr="00F467A1">
        <w:rPr>
          <w:rFonts w:ascii="Times New Roman" w:hAnsi="Times New Roman"/>
          <w:b/>
          <w:sz w:val="22"/>
          <w:szCs w:val="22"/>
        </w:rPr>
        <w:tab/>
        <w:t>ACADEMIC PROGRAMS</w:t>
      </w:r>
    </w:p>
    <w:p w14:paraId="6C258F7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FE8A7F"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Availability of Programs and Courses</w:t>
      </w:r>
    </w:p>
    <w:p w14:paraId="7B14240B"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EB7A837"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r>
      <w:proofErr w:type="gramStart"/>
      <w:r w:rsidRPr="00F467A1">
        <w:rPr>
          <w:rFonts w:ascii="Times New Roman" w:hAnsi="Times New Roman"/>
          <w:sz w:val="22"/>
          <w:szCs w:val="22"/>
        </w:rPr>
        <w:t>Each and every</w:t>
      </w:r>
      <w:proofErr w:type="gramEnd"/>
      <w:r w:rsidRPr="00F467A1">
        <w:rPr>
          <w:rFonts w:ascii="Times New Roman" w:hAnsi="Times New Roman"/>
          <w:sz w:val="22"/>
          <w:szCs w:val="22"/>
        </w:rPr>
        <w:t xml:space="preserve"> academic program and course offered by an educational institution shall be open and available to students regardless of sex. Nothing herein shall be construed to prohibit the use of prerequisites that have been demonstrated to be essential to success </w:t>
      </w:r>
      <w:proofErr w:type="gramStart"/>
      <w:r w:rsidRPr="00F467A1">
        <w:rPr>
          <w:rFonts w:ascii="Times New Roman" w:hAnsi="Times New Roman"/>
          <w:sz w:val="22"/>
          <w:szCs w:val="22"/>
        </w:rPr>
        <w:t>in a given</w:t>
      </w:r>
      <w:proofErr w:type="gramEnd"/>
      <w:r w:rsidRPr="00F467A1">
        <w:rPr>
          <w:rFonts w:ascii="Times New Roman" w:hAnsi="Times New Roman"/>
          <w:sz w:val="22"/>
          <w:szCs w:val="22"/>
        </w:rPr>
        <w:t xml:space="preserve"> program or course. However, if participation in a program or course is dependent upon completion of a prerequisite which was previously limited to students of one sex, then all members of the previously excluded group shall be given the opportunity to acquire the prerequisites or be allowed to enter the program or course without such prerequisites. If it cannot be shown that a prerequisite is essential to success </w:t>
      </w:r>
      <w:proofErr w:type="gramStart"/>
      <w:r w:rsidRPr="00F467A1">
        <w:rPr>
          <w:rFonts w:ascii="Times New Roman" w:hAnsi="Times New Roman"/>
          <w:sz w:val="22"/>
          <w:szCs w:val="22"/>
        </w:rPr>
        <w:t>in a given</w:t>
      </w:r>
      <w:proofErr w:type="gramEnd"/>
      <w:r w:rsidRPr="00F467A1">
        <w:rPr>
          <w:rFonts w:ascii="Times New Roman" w:hAnsi="Times New Roman"/>
          <w:sz w:val="22"/>
          <w:szCs w:val="22"/>
        </w:rPr>
        <w:t xml:space="preserve"> program or course, the prerequisite shall be abolished.</w:t>
      </w:r>
    </w:p>
    <w:p w14:paraId="76BD274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19A0007"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Required Courses</w:t>
      </w:r>
    </w:p>
    <w:p w14:paraId="1BFFEFF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4A5FEB8"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The determination of what courses are required of any student shall be made without regard to sex.</w:t>
      </w:r>
    </w:p>
    <w:p w14:paraId="2F29BBD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176577"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C.</w:t>
      </w:r>
      <w:r w:rsidRPr="00F467A1">
        <w:rPr>
          <w:rFonts w:ascii="Times New Roman" w:hAnsi="Times New Roman"/>
          <w:sz w:val="22"/>
          <w:szCs w:val="22"/>
        </w:rPr>
        <w:tab/>
      </w:r>
      <w:r w:rsidRPr="00F467A1">
        <w:rPr>
          <w:rFonts w:ascii="Times New Roman" w:hAnsi="Times New Roman"/>
          <w:b/>
          <w:sz w:val="22"/>
          <w:szCs w:val="22"/>
        </w:rPr>
        <w:t>Scheduling of Classes</w:t>
      </w:r>
    </w:p>
    <w:p w14:paraId="6F9C81E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231A9D4"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The scheduling of students into classes shall not be done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except as authorized in sections 4.09 and 4.18.</w:t>
      </w:r>
    </w:p>
    <w:p w14:paraId="264D1B8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26115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A74F84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4.07</w:t>
      </w:r>
      <w:r w:rsidRPr="00F467A1">
        <w:rPr>
          <w:rFonts w:ascii="Times New Roman" w:hAnsi="Times New Roman"/>
          <w:b/>
          <w:sz w:val="22"/>
          <w:szCs w:val="22"/>
        </w:rPr>
        <w:tab/>
        <w:t>VOCATIONAL PROGRAMS</w:t>
      </w:r>
    </w:p>
    <w:p w14:paraId="4465670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2E49F8"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 xml:space="preserve">The assignment of students into vocational programs or courses, including cooperative education, apprenticeships or on-the-job training sites, shall not be done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Each educational institution shall require cooperating employers, vocational trainers, and special contractors to pledge that opportunities will not be restricted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Where there is reasonable evidence of discrimination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responsible officials of the educational institution shall take appropriate corrective action, including, but not limited to, terminating the relationship with the outside person.</w:t>
      </w:r>
    </w:p>
    <w:p w14:paraId="67D85B1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22AD9A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0EC69E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4.08</w:t>
      </w:r>
      <w:r w:rsidRPr="00F467A1">
        <w:rPr>
          <w:rFonts w:ascii="Times New Roman" w:hAnsi="Times New Roman"/>
          <w:b/>
          <w:sz w:val="22"/>
          <w:szCs w:val="22"/>
        </w:rPr>
        <w:tab/>
        <w:t>PHYSICAL EDUCATION</w:t>
      </w:r>
    </w:p>
    <w:p w14:paraId="38A7B08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42C6E16"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Assignments</w:t>
      </w:r>
    </w:p>
    <w:p w14:paraId="0787EE3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C9FAD0"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The assignment of students to physical education courses shall not be done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This section does not prohibit the grouping of students in physical education classes by ability as assessed by objective standards of individual performance developed and applied without regard to sex.</w:t>
      </w:r>
    </w:p>
    <w:p w14:paraId="53A7C0B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5986346" w14:textId="77777777" w:rsidR="00A40EDB" w:rsidRPr="00F467A1" w:rsidRDefault="00A40EDB" w:rsidP="00F467A1">
      <w:pPr>
        <w:keepNext/>
        <w:keepLines/>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Effective Date</w:t>
      </w:r>
    </w:p>
    <w:p w14:paraId="222562E0" w14:textId="77777777" w:rsidR="00A40EDB" w:rsidRPr="00F467A1" w:rsidRDefault="00A40EDB" w:rsidP="00F467A1">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F4EFB2D" w14:textId="77777777" w:rsidR="00A40EDB" w:rsidRPr="00F467A1" w:rsidRDefault="00A40EDB" w:rsidP="00F467A1">
      <w:pPr>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With respect to physical education courses at the secondary and postsecondary levels, the educational institution shall comply fully with this section as expeditiously as possible but in no event later than January 1, 1985.</w:t>
      </w:r>
    </w:p>
    <w:p w14:paraId="6406B1FB"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E6D2B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52E528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4.09</w:t>
      </w:r>
      <w:r w:rsidRPr="00F467A1">
        <w:rPr>
          <w:rFonts w:ascii="Times New Roman" w:hAnsi="Times New Roman"/>
          <w:b/>
          <w:sz w:val="22"/>
          <w:szCs w:val="22"/>
        </w:rPr>
        <w:tab/>
        <w:t>HUMAN SEXUALITY</w:t>
      </w:r>
    </w:p>
    <w:p w14:paraId="5D1FF64E"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38E73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Portions of courses in elementary and secondary schools which exclusively treat the topic of human sexuality may be conducted in separate sessions for boys and girls.</w:t>
      </w:r>
    </w:p>
    <w:p w14:paraId="580A79B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4EBB0A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0E3D9D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4.10</w:t>
      </w:r>
      <w:r w:rsidRPr="00F467A1">
        <w:rPr>
          <w:rFonts w:ascii="Times New Roman" w:hAnsi="Times New Roman"/>
          <w:b/>
          <w:sz w:val="22"/>
          <w:szCs w:val="22"/>
        </w:rPr>
        <w:tab/>
        <w:t>VOCAL INSTRUCTION</w:t>
      </w:r>
    </w:p>
    <w:p w14:paraId="402906A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0F08CE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Educational institutions may establish standards for participation based on vocal range or quality which result in a chorus or choruses of one sex so long as comparable alternative vocal musical opportunities are available to students of the opposite sex.</w:t>
      </w:r>
    </w:p>
    <w:p w14:paraId="27598E1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1AD205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BD6A2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4.11</w:t>
      </w:r>
      <w:r w:rsidRPr="00F467A1">
        <w:rPr>
          <w:rFonts w:ascii="Times New Roman" w:hAnsi="Times New Roman"/>
          <w:b/>
          <w:sz w:val="22"/>
          <w:szCs w:val="22"/>
        </w:rPr>
        <w:tab/>
        <w:t>ATHLETICS</w:t>
      </w:r>
    </w:p>
    <w:p w14:paraId="529D33A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3D2ECD9"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General</w:t>
      </w:r>
    </w:p>
    <w:p w14:paraId="7DD52B9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5F6AD00"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No person shall,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be excluded from participation in, be denied the benefits of, be treated differently from another person or otherwise be discriminated against in any interscholastic, intercollegiate, club or intramural athletics offered by an educational institution.</w:t>
      </w:r>
    </w:p>
    <w:p w14:paraId="1357D529" w14:textId="77777777" w:rsidR="00A40EDB" w:rsidRPr="00F467A1" w:rsidRDefault="00A40EDB">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B99389F" w14:textId="77777777" w:rsidR="00A40EDB" w:rsidRPr="00F467A1" w:rsidRDefault="00A40EDB">
      <w:pPr>
        <w:keepN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Equal Opportunity</w:t>
      </w:r>
    </w:p>
    <w:p w14:paraId="301E047A" w14:textId="77777777" w:rsidR="00A40EDB" w:rsidRPr="00F467A1" w:rsidRDefault="00A40EDB">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A9E9890"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An educational institution which sponsors or participates in interscholastic, intercollegiate, club or intramural athletics shall provide an overall equal athletic opportunity for both sexes.</w:t>
      </w:r>
    </w:p>
    <w:p w14:paraId="014F706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F98F491"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To provide equal opportunity in these programs, an institution must select sports and levels of competition which effectively accommodate the interests and abilities of both sexes and provide equal opportunities on a seasonal basis.</w:t>
      </w:r>
    </w:p>
    <w:p w14:paraId="09EB38E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F25C72"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This section does not require all teams to be integrated or the provision of identical sports for both sexes.</w:t>
      </w:r>
    </w:p>
    <w:p w14:paraId="2FD13E2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94B5078"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In determining whether equal opportunities are available in athletics programs, the Commission shall consider whether the following are substantially equal:</w:t>
      </w:r>
    </w:p>
    <w:p w14:paraId="295AB25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7783D33"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t>The provision of equipment and supplies;</w:t>
      </w:r>
    </w:p>
    <w:p w14:paraId="7AD08A97"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D61C47C"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t>Scheduling of games and practice time;</w:t>
      </w:r>
    </w:p>
    <w:p w14:paraId="1ABB85D1"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7096251"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t>Travel and per diem allowance;</w:t>
      </w:r>
    </w:p>
    <w:p w14:paraId="2E0D8A87"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888335C"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r>
      <w:smartTag w:uri="urn:schemas-microsoft-com:office:smarttags" w:element="place">
        <w:r w:rsidRPr="00F467A1">
          <w:rPr>
            <w:rFonts w:ascii="Times New Roman" w:hAnsi="Times New Roman"/>
            <w:sz w:val="22"/>
            <w:szCs w:val="22"/>
          </w:rPr>
          <w:t>Opportunity</w:t>
        </w:r>
      </w:smartTag>
      <w:r w:rsidRPr="00F467A1">
        <w:rPr>
          <w:rFonts w:ascii="Times New Roman" w:hAnsi="Times New Roman"/>
          <w:sz w:val="22"/>
          <w:szCs w:val="22"/>
        </w:rPr>
        <w:t xml:space="preserve"> to receive coaching and academic tutoring;</w:t>
      </w:r>
    </w:p>
    <w:p w14:paraId="7C2733D9"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6FD0D76"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t>Assignment of coaches, tutors and officials;</w:t>
      </w:r>
    </w:p>
    <w:p w14:paraId="34FA24A3"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B5C409A"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t>Provision of locker rooms, practice and competitive facilities;</w:t>
      </w:r>
    </w:p>
    <w:p w14:paraId="1D27476A"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6EB5D8A"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lastRenderedPageBreak/>
        <w:t>*</w:t>
      </w:r>
      <w:r w:rsidRPr="00F467A1">
        <w:rPr>
          <w:rFonts w:ascii="Times New Roman" w:hAnsi="Times New Roman"/>
          <w:sz w:val="22"/>
          <w:szCs w:val="22"/>
        </w:rPr>
        <w:tab/>
        <w:t>Provision of medical and training machine facilities and services;</w:t>
      </w:r>
    </w:p>
    <w:p w14:paraId="0E703B2C"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29AB7C4"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t>Provision of housing and dining facilities and services;</w:t>
      </w:r>
    </w:p>
    <w:p w14:paraId="04889733"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71D2D77" w14:textId="77777777" w:rsidR="00A40EDB" w:rsidRPr="00F467A1" w:rsidRDefault="00A40EDB">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w:t>
      </w:r>
      <w:r w:rsidRPr="00F467A1">
        <w:rPr>
          <w:rFonts w:ascii="Times New Roman" w:hAnsi="Times New Roman"/>
          <w:sz w:val="22"/>
          <w:szCs w:val="22"/>
        </w:rPr>
        <w:tab/>
        <w:t>Provision of supportive services and benefits, including publicity, band and cheerleading support sponsored by the educational institution.</w:t>
      </w:r>
    </w:p>
    <w:p w14:paraId="0565DF9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3FD610"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Unequal aggregate expenditures for members of each sex or unequal expenditures for male and female teams if an educational institution operates or sponsors separate teams will not constitute per se noncompliance with this section, but the Commission may consider the failure to provide necessary funds for teams of one sex in assessing general equality of opportunity.</w:t>
      </w:r>
    </w:p>
    <w:p w14:paraId="1C0402D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0ECBC71" w14:textId="77777777" w:rsidR="00A40EDB" w:rsidRPr="00F467A1" w:rsidRDefault="00A40EDB">
      <w:pPr>
        <w:keepNext/>
        <w:keepLines/>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C.</w:t>
      </w:r>
      <w:r w:rsidRPr="00F467A1">
        <w:rPr>
          <w:rFonts w:ascii="Times New Roman" w:hAnsi="Times New Roman"/>
          <w:sz w:val="22"/>
          <w:szCs w:val="22"/>
        </w:rPr>
        <w:tab/>
      </w:r>
      <w:r w:rsidRPr="00F467A1">
        <w:rPr>
          <w:rFonts w:ascii="Times New Roman" w:hAnsi="Times New Roman"/>
          <w:b/>
          <w:sz w:val="22"/>
          <w:szCs w:val="22"/>
        </w:rPr>
        <w:t>Single-Sex Teams</w:t>
      </w:r>
    </w:p>
    <w:p w14:paraId="75061932" w14:textId="77777777" w:rsidR="00A40EDB" w:rsidRPr="00F467A1" w:rsidRDefault="00A40EDB">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01891B" w14:textId="77777777" w:rsidR="00A40EDB" w:rsidRPr="00F467A1" w:rsidRDefault="00A40EDB">
      <w:pPr>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An educational institution may sponsor single-sex team in interscholastic or inter-collegiate athletics competitions in the following instances:</w:t>
      </w:r>
    </w:p>
    <w:p w14:paraId="03F580B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C56BC65"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The institution sponsors a team for each sex in the same sport.</w:t>
      </w:r>
    </w:p>
    <w:p w14:paraId="2686747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F2DCF5F"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The sport is boxing.</w:t>
      </w:r>
    </w:p>
    <w:p w14:paraId="6B792B7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284E6F8"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(3)</w:t>
      </w:r>
      <w:r w:rsidRPr="00F467A1">
        <w:rPr>
          <w:rFonts w:ascii="Times New Roman" w:hAnsi="Times New Roman"/>
          <w:sz w:val="22"/>
          <w:szCs w:val="22"/>
        </w:rPr>
        <w:tab/>
        <w:t xml:space="preserve">The educational institution establishes one team in a sport and, </w:t>
      </w:r>
      <w:proofErr w:type="gramStart"/>
      <w:r w:rsidRPr="00F467A1">
        <w:rPr>
          <w:rFonts w:ascii="Times New Roman" w:hAnsi="Times New Roman"/>
          <w:sz w:val="22"/>
          <w:szCs w:val="22"/>
        </w:rPr>
        <w:t>as a result of</w:t>
      </w:r>
      <w:proofErr w:type="gramEnd"/>
      <w:r w:rsidRPr="00F467A1">
        <w:rPr>
          <w:rFonts w:ascii="Times New Roman" w:hAnsi="Times New Roman"/>
          <w:sz w:val="22"/>
          <w:szCs w:val="22"/>
        </w:rPr>
        <w:t xml:space="preserve"> athletic competition for places on the team, or the lack of interest of students, only the members of one sex become members of the team.</w:t>
      </w:r>
    </w:p>
    <w:p w14:paraId="5F9D8C3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A19D953"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r>
      <w:r w:rsidRPr="00F467A1">
        <w:rPr>
          <w:rFonts w:ascii="Times New Roman" w:hAnsi="Times New Roman"/>
          <w:sz w:val="22"/>
          <w:szCs w:val="22"/>
        </w:rPr>
        <w:tab/>
        <w:t>In such a case, the educational institution must provide equal opportunity in athletics by sponsoring a team in another sport which effectively accommodates the interests and abilities of the opposite sex.</w:t>
      </w:r>
    </w:p>
    <w:p w14:paraId="0CB324D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F98FDDB"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(4)</w:t>
      </w:r>
      <w:r w:rsidRPr="00F467A1">
        <w:rPr>
          <w:rFonts w:ascii="Times New Roman" w:hAnsi="Times New Roman"/>
          <w:sz w:val="22"/>
          <w:szCs w:val="22"/>
        </w:rPr>
        <w:tab/>
        <w:t xml:space="preserve">The educational institution establishes a single sex team in one or more sports </w:t>
      </w:r>
      <w:proofErr w:type="gramStart"/>
      <w:r w:rsidRPr="00F467A1">
        <w:rPr>
          <w:rFonts w:ascii="Times New Roman" w:hAnsi="Times New Roman"/>
          <w:sz w:val="22"/>
          <w:szCs w:val="22"/>
        </w:rPr>
        <w:t>in order to</w:t>
      </w:r>
      <w:proofErr w:type="gramEnd"/>
      <w:r w:rsidRPr="00F467A1">
        <w:rPr>
          <w:rFonts w:ascii="Times New Roman" w:hAnsi="Times New Roman"/>
          <w:sz w:val="22"/>
          <w:szCs w:val="22"/>
        </w:rPr>
        <w:t xml:space="preserve"> accommodate effectively the interests and abilities of one sex and to increase the general opportunities for participation by that sex.</w:t>
      </w:r>
    </w:p>
    <w:p w14:paraId="3B4FABC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A7DB660"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r>
      <w:r w:rsidRPr="00F467A1">
        <w:rPr>
          <w:rFonts w:ascii="Times New Roman" w:hAnsi="Times New Roman"/>
          <w:sz w:val="22"/>
          <w:szCs w:val="22"/>
        </w:rPr>
        <w:tab/>
        <w:t xml:space="preserve">This may be done where competition open to both sexes </w:t>
      </w:r>
      <w:proofErr w:type="gramStart"/>
      <w:r w:rsidRPr="00F467A1">
        <w:rPr>
          <w:rFonts w:ascii="Times New Roman" w:hAnsi="Times New Roman"/>
          <w:sz w:val="22"/>
          <w:szCs w:val="22"/>
        </w:rPr>
        <w:t>has</w:t>
      </w:r>
      <w:proofErr w:type="gramEnd"/>
      <w:r w:rsidRPr="00F467A1">
        <w:rPr>
          <w:rFonts w:ascii="Times New Roman" w:hAnsi="Times New Roman"/>
          <w:sz w:val="22"/>
          <w:szCs w:val="22"/>
        </w:rPr>
        <w:t xml:space="preserve"> or will likely result in an overall lessening of equal opportunities in athletics for one sex.</w:t>
      </w:r>
    </w:p>
    <w:p w14:paraId="43CA6CD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BE90EE" w14:textId="77777777" w:rsidR="00A40EDB" w:rsidRPr="00F467A1" w:rsidRDefault="00F467A1">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br w:type="page"/>
      </w:r>
    </w:p>
    <w:p w14:paraId="74CADAF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lastRenderedPageBreak/>
        <w:t>4.12</w:t>
      </w:r>
      <w:r w:rsidRPr="00F467A1">
        <w:rPr>
          <w:rFonts w:ascii="Times New Roman" w:hAnsi="Times New Roman"/>
          <w:b/>
          <w:sz w:val="22"/>
          <w:szCs w:val="22"/>
        </w:rPr>
        <w:tab/>
        <w:t>COUNSELING</w:t>
      </w:r>
    </w:p>
    <w:p w14:paraId="253F342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BFE6AE"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Counseling</w:t>
      </w:r>
    </w:p>
    <w:p w14:paraId="51014B0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9A7E64B"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An educational institution shall not discriminate against any person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in the counseling or guidance of students or applicants.</w:t>
      </w:r>
    </w:p>
    <w:p w14:paraId="793A9F2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8F8F8E1"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Use of Appraisal and Counseling Materials</w:t>
      </w:r>
    </w:p>
    <w:p w14:paraId="6270BBD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9E3C4E2"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An educational institution which uses testing or other materials for appraising or counseling students shall not use different materials for students on the basis of their sex or use materials which permit or require different treatment of students on such basis unless such different materials cover the same occupations and interest areas and the use of such different materials would encourage members of one sex to enter programs or activities which are traditionally entered by the opposite sex.</w:t>
      </w:r>
    </w:p>
    <w:p w14:paraId="5204E366" w14:textId="77777777" w:rsidR="00A40EDB"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0949CF8" w14:textId="77777777" w:rsidR="00F467A1" w:rsidRPr="00F467A1" w:rsidRDefault="00F467A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0569291" w14:textId="77777777" w:rsidR="00A40EDB" w:rsidRPr="00F467A1" w:rsidRDefault="00A40EDB">
      <w:pPr>
        <w:keepNext/>
        <w:keepLines/>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4.13</w:t>
      </w:r>
      <w:r w:rsidRPr="00F467A1">
        <w:rPr>
          <w:rFonts w:ascii="Times New Roman" w:hAnsi="Times New Roman"/>
          <w:b/>
          <w:sz w:val="22"/>
          <w:szCs w:val="22"/>
        </w:rPr>
        <w:tab/>
        <w:t>COMPARABLE FACILITIES</w:t>
      </w:r>
    </w:p>
    <w:p w14:paraId="14416832" w14:textId="77777777" w:rsidR="00A40EDB" w:rsidRPr="00F467A1" w:rsidRDefault="00A40EDB">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C46FD64" w14:textId="77777777" w:rsidR="00A40EDB" w:rsidRPr="00F467A1" w:rsidRDefault="00A40EDB">
      <w:pPr>
        <w:keepNext/>
        <w:keepLines/>
        <w:tabs>
          <w:tab w:val="left" w:pos="720"/>
          <w:tab w:val="left" w:pos="1710"/>
          <w:tab w:val="left" w:pos="2160"/>
          <w:tab w:val="left" w:pos="2880"/>
          <w:tab w:val="left" w:pos="3600"/>
          <w:tab w:val="left" w:pos="4320"/>
        </w:tabs>
        <w:ind w:left="630" w:hanging="630"/>
        <w:rPr>
          <w:rFonts w:ascii="Times New Roman" w:hAnsi="Times New Roman"/>
          <w:sz w:val="22"/>
          <w:szCs w:val="22"/>
        </w:rPr>
      </w:pPr>
      <w:r w:rsidRPr="00F467A1">
        <w:rPr>
          <w:rFonts w:ascii="Times New Roman" w:hAnsi="Times New Roman"/>
          <w:sz w:val="22"/>
          <w:szCs w:val="22"/>
        </w:rPr>
        <w:tab/>
        <w:t xml:space="preserve">An educational institution may provide separate toilet, locker room, and shower facilities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but such facilities provided for students of one sex shall be comparable to such facilities provided for students of the other sex.</w:t>
      </w:r>
    </w:p>
    <w:p w14:paraId="3A73A22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20806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6EA6E7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4.14</w:t>
      </w:r>
      <w:r w:rsidRPr="00F467A1">
        <w:rPr>
          <w:rFonts w:ascii="Times New Roman" w:hAnsi="Times New Roman"/>
          <w:b/>
          <w:sz w:val="22"/>
          <w:szCs w:val="22"/>
        </w:rPr>
        <w:tab/>
        <w:t>HOUSING</w:t>
      </w:r>
    </w:p>
    <w:p w14:paraId="7A9BD76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A303AD"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Generally</w:t>
      </w:r>
    </w:p>
    <w:p w14:paraId="53D0D08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CDB9160"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An educational institution shall not,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apply different rules or regulations, impose different fees or requirements, or offer different services or benefits related to housing, except as provided in this section (including housing provided only to married students).</w:t>
      </w:r>
    </w:p>
    <w:p w14:paraId="5E64BF4E"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0BEC59"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Separate Housing Facilities</w:t>
      </w:r>
    </w:p>
    <w:p w14:paraId="16770A7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D87168"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An educational institution may provide separate housing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However, housing provided by an educational institution to students of one sex, when compared to that provided to students of the other sex, shall be as a whole:</w:t>
      </w:r>
    </w:p>
    <w:p w14:paraId="5D83933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BB4CA74"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Proportionate in quantity to the number of students of that sex applying for such housing, and</w:t>
      </w:r>
    </w:p>
    <w:p w14:paraId="01C7939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074E9D4"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Comparable in quality and cost to the student.</w:t>
      </w:r>
    </w:p>
    <w:p w14:paraId="003B672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F0F453" w14:textId="77777777" w:rsidR="00A40EDB" w:rsidRPr="00F467A1" w:rsidRDefault="00F467A1">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br w:type="page"/>
      </w:r>
    </w:p>
    <w:p w14:paraId="13D9CDA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lastRenderedPageBreak/>
        <w:t>4.15</w:t>
      </w:r>
      <w:r w:rsidRPr="00F467A1">
        <w:rPr>
          <w:rFonts w:ascii="Times New Roman" w:hAnsi="Times New Roman"/>
          <w:b/>
          <w:sz w:val="22"/>
          <w:szCs w:val="22"/>
        </w:rPr>
        <w:tab/>
        <w:t>FINANCIAL ASSISTANCE</w:t>
      </w:r>
    </w:p>
    <w:p w14:paraId="25B2413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27BB2BB"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General</w:t>
      </w:r>
    </w:p>
    <w:p w14:paraId="1E847B6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B7FCB54"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Except as provided in subsections B and C of this section, an educational institution, in providing financial assistance to any of its students shall not:</w:t>
      </w:r>
    </w:p>
    <w:p w14:paraId="50A8415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1DF68B1"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 xml:space="preserve">On the basis of sex, provide different </w:t>
      </w:r>
      <w:proofErr w:type="gramStart"/>
      <w:r w:rsidRPr="00F467A1">
        <w:rPr>
          <w:rFonts w:ascii="Times New Roman" w:hAnsi="Times New Roman"/>
          <w:sz w:val="22"/>
          <w:szCs w:val="22"/>
        </w:rPr>
        <w:t>amount</w:t>
      </w:r>
      <w:proofErr w:type="gramEnd"/>
      <w:r w:rsidRPr="00F467A1">
        <w:rPr>
          <w:rFonts w:ascii="Times New Roman" w:hAnsi="Times New Roman"/>
          <w:sz w:val="22"/>
          <w:szCs w:val="22"/>
        </w:rPr>
        <w:t xml:space="preserve"> of types of such assistance, limit eligibility for such assistance which is of any particular type or source, apply different criteria, or otherwise discriminate;</w:t>
      </w:r>
    </w:p>
    <w:p w14:paraId="52C0301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201710B"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 xml:space="preserve">Apply any rule concerning eligibility for such assistance which treats persons of one sex differently from persons of the other sex </w:t>
      </w:r>
      <w:proofErr w:type="gramStart"/>
      <w:r w:rsidRPr="00F467A1">
        <w:rPr>
          <w:rFonts w:ascii="Times New Roman" w:hAnsi="Times New Roman"/>
          <w:sz w:val="22"/>
          <w:szCs w:val="22"/>
        </w:rPr>
        <w:t>with regard to</w:t>
      </w:r>
      <w:proofErr w:type="gramEnd"/>
      <w:r w:rsidRPr="00F467A1">
        <w:rPr>
          <w:rFonts w:ascii="Times New Roman" w:hAnsi="Times New Roman"/>
          <w:sz w:val="22"/>
          <w:szCs w:val="22"/>
        </w:rPr>
        <w:t xml:space="preserve"> marital or parental status.</w:t>
      </w:r>
    </w:p>
    <w:p w14:paraId="7C5A7D8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68F59CC" w14:textId="77777777" w:rsidR="00A40EDB" w:rsidRPr="00F467A1" w:rsidRDefault="00A40EDB">
      <w:pPr>
        <w:keepNext/>
        <w:keepLines/>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Financial Aid Established by Certain Legal Instruments</w:t>
      </w:r>
    </w:p>
    <w:p w14:paraId="3474BD5A" w14:textId="77777777" w:rsidR="00A40EDB" w:rsidRPr="00F467A1" w:rsidRDefault="00A40EDB">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D910227" w14:textId="77777777" w:rsidR="00A40EDB" w:rsidRPr="00F467A1" w:rsidRDefault="00A40EDB">
      <w:pPr>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An educational institution may administer or assist in the administration of scholarships, fellowships, or other forms of financial assistance established pursuant to domestic or foreign wills, trusts, bequests, or similar legal instruments or by acts of a foreign government which requires that awards be made to members of a particular sex specified therein; provided that the aggregate of all the awards of such sex-restricted scholarships, fellowships, and other forms of financial assistance does not discriminate on the basis of sex.</w:t>
      </w:r>
    </w:p>
    <w:p w14:paraId="3F0C97E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12CCEB0"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C.</w:t>
      </w:r>
      <w:r w:rsidRPr="00F467A1">
        <w:rPr>
          <w:rFonts w:ascii="Times New Roman" w:hAnsi="Times New Roman"/>
          <w:sz w:val="22"/>
          <w:szCs w:val="22"/>
        </w:rPr>
        <w:tab/>
      </w:r>
      <w:r w:rsidRPr="00F467A1">
        <w:rPr>
          <w:rFonts w:ascii="Times New Roman" w:hAnsi="Times New Roman"/>
          <w:b/>
          <w:sz w:val="22"/>
          <w:szCs w:val="22"/>
        </w:rPr>
        <w:t>Athletic Scholarships</w:t>
      </w:r>
    </w:p>
    <w:p w14:paraId="0F02183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E68E859"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To the extent that an educational institution awards athletic scholarships or grants-in-aid, it must provide reasonable opportunities for such awards for members of each sex in proportion to the number of students of each sex participating in interscholastic or intercollegiate athletics.</w:t>
      </w:r>
    </w:p>
    <w:p w14:paraId="79A698C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73F6967"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Separate athletic scholarships or grants-in-aid for members of each sex may be provided as part of separate athletic teams for members of each sex to the extent consistent with this section.</w:t>
      </w:r>
    </w:p>
    <w:p w14:paraId="26BB51F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431C88"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8AA7E0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4.16</w:t>
      </w:r>
      <w:r w:rsidRPr="00F467A1">
        <w:rPr>
          <w:rFonts w:ascii="Times New Roman" w:hAnsi="Times New Roman"/>
          <w:b/>
          <w:sz w:val="22"/>
          <w:szCs w:val="22"/>
        </w:rPr>
        <w:tab/>
        <w:t>EMPLOYMENT ASSISTANCE TO STUDENTS</w:t>
      </w:r>
    </w:p>
    <w:p w14:paraId="1FB1865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87ABEF8"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Assistance by Educational Institution in Making Available Outside Employment</w:t>
      </w:r>
    </w:p>
    <w:p w14:paraId="17FD1F5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4A90295"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An educational institution which assists any agency, organization, business or person in making employment available to any of its students shall meet the following:</w:t>
      </w:r>
    </w:p>
    <w:p w14:paraId="42D4F920"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F662925"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 xml:space="preserve">It shall take reasonable steps to assure that such employment is made available without discrimination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and</w:t>
      </w:r>
    </w:p>
    <w:p w14:paraId="0D457F8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E3B4207"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 xml:space="preserve">It shall not render such services to any agency, organization, business or person which discriminates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in its employment practices; and shall issue that any employment recruitment activities are offered to both male and female students in a non-discriminatory manner.</w:t>
      </w:r>
    </w:p>
    <w:p w14:paraId="0260DF6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6782F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317B33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4.17</w:t>
      </w:r>
      <w:r w:rsidRPr="00F467A1">
        <w:rPr>
          <w:rFonts w:ascii="Times New Roman" w:hAnsi="Times New Roman"/>
          <w:b/>
          <w:sz w:val="22"/>
          <w:szCs w:val="22"/>
        </w:rPr>
        <w:tab/>
        <w:t>HEALTH AND INSURANCE BENEFITS AND SERVICES</w:t>
      </w:r>
    </w:p>
    <w:p w14:paraId="6F4431E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63A755B"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 xml:space="preserve">In providing a medical, hospital, accident, or life insurance benefit, service, policy, or plan to any of its students, an educational institution shall not discriminate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or provide such benefit, service, policy, or plan in a manner which would constitute discrimination on the basis of sex.</w:t>
      </w:r>
    </w:p>
    <w:p w14:paraId="2BB4FE3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88B1B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C165C0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4.18</w:t>
      </w:r>
      <w:r w:rsidRPr="00F467A1">
        <w:rPr>
          <w:rFonts w:ascii="Times New Roman" w:hAnsi="Times New Roman"/>
          <w:b/>
          <w:sz w:val="22"/>
          <w:szCs w:val="22"/>
        </w:rPr>
        <w:tab/>
        <w:t>MARITAL OR PARENTAL STATUS</w:t>
      </w:r>
    </w:p>
    <w:p w14:paraId="30D521E8"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827EF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 xml:space="preserve">An educational institution shall not establish or implement any policy concerning a student's actual or potential parental, family, or marital status which treats students differently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w:t>
      </w:r>
    </w:p>
    <w:p w14:paraId="584CF68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B9BB47A"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Pregnancy and Related Conditions</w:t>
      </w:r>
    </w:p>
    <w:p w14:paraId="3F676EB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E0EED0B"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(1)</w:t>
      </w:r>
      <w:r w:rsidRPr="00F467A1">
        <w:rPr>
          <w:rFonts w:ascii="Times New Roman" w:hAnsi="Times New Roman"/>
          <w:sz w:val="22"/>
          <w:szCs w:val="22"/>
        </w:rPr>
        <w:tab/>
        <w:t xml:space="preserve">An educational institution shall not unlawfully discriminate against any </w:t>
      </w:r>
      <w:proofErr w:type="gramStart"/>
      <w:r w:rsidRPr="00F467A1">
        <w:rPr>
          <w:rFonts w:ascii="Times New Roman" w:hAnsi="Times New Roman"/>
          <w:sz w:val="22"/>
          <w:szCs w:val="22"/>
        </w:rPr>
        <w:t>student, or</w:t>
      </w:r>
      <w:proofErr w:type="gramEnd"/>
      <w:r w:rsidRPr="00F467A1">
        <w:rPr>
          <w:rFonts w:ascii="Times New Roman" w:hAnsi="Times New Roman"/>
          <w:sz w:val="22"/>
          <w:szCs w:val="22"/>
        </w:rPr>
        <w:t xml:space="preserve"> exclude any student from any program or course activity on the basis of such student's pregnancy, childbirth, false pregnancy, termination of pregnancy or recovery therefrom.</w:t>
      </w:r>
    </w:p>
    <w:p w14:paraId="1DA8B04A"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7FD2EF"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(2)</w:t>
      </w:r>
      <w:r w:rsidRPr="00F467A1">
        <w:rPr>
          <w:rFonts w:ascii="Times New Roman" w:hAnsi="Times New Roman"/>
          <w:sz w:val="22"/>
          <w:szCs w:val="22"/>
        </w:rPr>
        <w:tab/>
        <w:t>An educational institution may require such a student to obtain the certification of a physician that the student is able to continue participation in the regularly scheduled program, course or activity so long as such a certification is required of all students for other conditions which may require the attention of a physician.</w:t>
      </w:r>
    </w:p>
    <w:p w14:paraId="21CC02AD"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A8F7766"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(3)</w:t>
      </w:r>
      <w:r w:rsidRPr="00F467A1">
        <w:rPr>
          <w:rFonts w:ascii="Times New Roman" w:hAnsi="Times New Roman"/>
          <w:sz w:val="22"/>
          <w:szCs w:val="22"/>
        </w:rPr>
        <w:tab/>
        <w:t>An educational institution which operates a portion of its programs or activities separately for pregnant students, admission to which is voluntary on the part of the student as provided in paragraph (b) (1) of this section, shall ensure that the separate instruction is comparable to that offered to other students.</w:t>
      </w:r>
    </w:p>
    <w:p w14:paraId="5CE441A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BB73C9F"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(4)</w:t>
      </w:r>
      <w:r w:rsidRPr="00F467A1">
        <w:rPr>
          <w:rFonts w:ascii="Times New Roman" w:hAnsi="Times New Roman"/>
          <w:sz w:val="22"/>
          <w:szCs w:val="22"/>
        </w:rPr>
        <w:tab/>
        <w:t>An educational institution shall treat pregnancy, childbirth, false pregnancy, termination of pregnancy and recovery therefrom in the same manner and under the same policies as any other temporary disability with respect to any medical or hospital benefit service, plan, or policy which such educational institution administers, operates, offers, or participates in with respect to students admitted to the institution's educational programs.</w:t>
      </w:r>
    </w:p>
    <w:p w14:paraId="7F9D65E4"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45ADCA1"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(5)</w:t>
      </w:r>
      <w:r w:rsidRPr="00F467A1">
        <w:rPr>
          <w:rFonts w:ascii="Times New Roman" w:hAnsi="Times New Roman"/>
          <w:sz w:val="22"/>
          <w:szCs w:val="22"/>
        </w:rPr>
        <w:tab/>
        <w:t>In the case of an educational institution which does not maintain a leave policy for its students, or in the case of a student who does not otherwise qualify for leave under such a policy, an educational institution shall treat pregnancy, childbirth, false pregnancy, termination of pregnancy and recovery therefrom as a justification for a leave of absence for so long a period of time as is deemed medically necessary by the student's physician, at the conclusion of which the student shall be reinstated to the status which she held when the leave began.</w:t>
      </w:r>
    </w:p>
    <w:p w14:paraId="3CCEEF9E"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9CB6626"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r>
      <w:r w:rsidRPr="00F467A1">
        <w:rPr>
          <w:rFonts w:ascii="Times New Roman" w:hAnsi="Times New Roman"/>
          <w:sz w:val="22"/>
          <w:szCs w:val="22"/>
        </w:rPr>
        <w:tab/>
        <w:t>Public schools, however, shall excuse students who are disabled by pregnancy, as an excusable absence pursuant to Title 20-A, section 5001-A (4).</w:t>
      </w:r>
    </w:p>
    <w:p w14:paraId="3B1AB34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A5C3463"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(6)</w:t>
      </w:r>
      <w:r w:rsidRPr="00F467A1">
        <w:rPr>
          <w:rFonts w:ascii="Times New Roman" w:hAnsi="Times New Roman"/>
          <w:sz w:val="22"/>
          <w:szCs w:val="22"/>
        </w:rPr>
        <w:tab/>
        <w:t>Nothing in this rule shall prevent a school from providing educational programs/courses and related activities separately to pregnant students, who, with the consent of their parents, request to be excused from regular programs and activities.</w:t>
      </w:r>
    </w:p>
    <w:p w14:paraId="0E52770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CAD492C"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EDCD999"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4.19</w:t>
      </w:r>
      <w:r w:rsidRPr="00F467A1">
        <w:rPr>
          <w:rFonts w:ascii="Times New Roman" w:hAnsi="Times New Roman"/>
          <w:b/>
          <w:sz w:val="22"/>
          <w:szCs w:val="22"/>
        </w:rPr>
        <w:tab/>
        <w:t>SEXUAL HARASSMENT</w:t>
      </w:r>
    </w:p>
    <w:p w14:paraId="2994C0C3"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AB3CE2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 xml:space="preserve">Harassment </w:t>
      </w:r>
      <w:proofErr w:type="gramStart"/>
      <w:r w:rsidRPr="00F467A1">
        <w:rPr>
          <w:rFonts w:ascii="Times New Roman" w:hAnsi="Times New Roman"/>
          <w:sz w:val="22"/>
          <w:szCs w:val="22"/>
        </w:rPr>
        <w:t>on the basis of</w:t>
      </w:r>
      <w:proofErr w:type="gramEnd"/>
      <w:r w:rsidRPr="00F467A1">
        <w:rPr>
          <w:rFonts w:ascii="Times New Roman" w:hAnsi="Times New Roman"/>
          <w:sz w:val="22"/>
          <w:szCs w:val="22"/>
        </w:rPr>
        <w:t xml:space="preserve"> sex shall be unlawful educational discrimination within the meaning of Title 5, §4602. This shall include unwelcome sexual advances, requests for sexual favors and other verbal or physical conduct of a sexual nature in the following situations:</w:t>
      </w:r>
    </w:p>
    <w:p w14:paraId="6EF9B6A4" w14:textId="77777777" w:rsidR="00A40EDB" w:rsidRPr="00F467A1" w:rsidRDefault="00A40EDB">
      <w:pPr>
        <w:tabs>
          <w:tab w:val="left" w:pos="1440"/>
          <w:tab w:val="left" w:pos="2160"/>
          <w:tab w:val="left" w:pos="2880"/>
          <w:tab w:val="left" w:pos="3600"/>
          <w:tab w:val="left" w:pos="4320"/>
        </w:tabs>
        <w:ind w:left="2160" w:hanging="720"/>
        <w:rPr>
          <w:rFonts w:ascii="Times New Roman" w:hAnsi="Times New Roman"/>
          <w:sz w:val="22"/>
          <w:szCs w:val="22"/>
        </w:rPr>
      </w:pPr>
    </w:p>
    <w:p w14:paraId="7CE09C0C" w14:textId="77777777" w:rsidR="00A40EDB" w:rsidRPr="00F467A1" w:rsidRDefault="00A40EDB">
      <w:pPr>
        <w:tabs>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(1)</w:t>
      </w:r>
      <w:r w:rsidRPr="00F467A1">
        <w:rPr>
          <w:rFonts w:ascii="Times New Roman" w:hAnsi="Times New Roman"/>
          <w:sz w:val="22"/>
          <w:szCs w:val="22"/>
        </w:rPr>
        <w:tab/>
        <w:t>Submission to such conduct is made either explicitly or implicitly a term or condition of a student's educational benefits;</w:t>
      </w:r>
    </w:p>
    <w:p w14:paraId="4FCF7CE8" w14:textId="77777777" w:rsidR="00A40EDB" w:rsidRPr="00F467A1" w:rsidRDefault="00A40EDB">
      <w:pPr>
        <w:tabs>
          <w:tab w:val="left" w:pos="1440"/>
          <w:tab w:val="left" w:pos="2160"/>
          <w:tab w:val="left" w:pos="2880"/>
          <w:tab w:val="left" w:pos="3600"/>
          <w:tab w:val="left" w:pos="4320"/>
        </w:tabs>
        <w:ind w:left="2160" w:hanging="720"/>
        <w:rPr>
          <w:rFonts w:ascii="Times New Roman" w:hAnsi="Times New Roman"/>
          <w:sz w:val="22"/>
          <w:szCs w:val="22"/>
        </w:rPr>
      </w:pPr>
    </w:p>
    <w:p w14:paraId="65F7B68E" w14:textId="77777777" w:rsidR="00A40EDB" w:rsidRPr="00F467A1" w:rsidRDefault="00A40EDB">
      <w:pPr>
        <w:tabs>
          <w:tab w:val="left" w:pos="1440"/>
          <w:tab w:val="left" w:pos="2160"/>
          <w:tab w:val="left" w:pos="2880"/>
          <w:tab w:val="left" w:pos="3600"/>
          <w:tab w:val="left" w:pos="4320"/>
        </w:tabs>
        <w:ind w:left="2160" w:hanging="720"/>
        <w:rPr>
          <w:rFonts w:ascii="Times New Roman" w:hAnsi="Times New Roman"/>
          <w:sz w:val="22"/>
          <w:szCs w:val="22"/>
        </w:rPr>
      </w:pPr>
      <w:r w:rsidRPr="00F467A1">
        <w:rPr>
          <w:rFonts w:ascii="Times New Roman" w:hAnsi="Times New Roman"/>
          <w:sz w:val="22"/>
          <w:szCs w:val="22"/>
        </w:rPr>
        <w:t>(2)</w:t>
      </w:r>
      <w:r w:rsidRPr="00F467A1">
        <w:rPr>
          <w:rFonts w:ascii="Times New Roman" w:hAnsi="Times New Roman"/>
          <w:sz w:val="22"/>
          <w:szCs w:val="22"/>
        </w:rPr>
        <w:tab/>
        <w:t>Submission to or rejection of such conduct by a student is used as the basis for decisions on educational benefits;</w:t>
      </w:r>
    </w:p>
    <w:p w14:paraId="6B236377"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ABAC10" w14:textId="77777777" w:rsidR="00A40EDB" w:rsidRPr="00F467A1" w:rsidRDefault="00A40EDB">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(3)</w:t>
      </w:r>
      <w:r w:rsidRPr="00F467A1">
        <w:rPr>
          <w:rFonts w:ascii="Times New Roman" w:hAnsi="Times New Roman"/>
          <w:sz w:val="22"/>
          <w:szCs w:val="22"/>
        </w:rPr>
        <w:tab/>
        <w:t>Such conduct has the purpose or effect of substantially interfering with an individual's academic performance or creating an intimidating, hostile or offensive educational environment.</w:t>
      </w:r>
    </w:p>
    <w:p w14:paraId="1FF4C7F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CA73222"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53B0411"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F467A1">
        <w:rPr>
          <w:rFonts w:ascii="Times New Roman" w:hAnsi="Times New Roman"/>
          <w:b/>
          <w:sz w:val="22"/>
          <w:szCs w:val="22"/>
        </w:rPr>
        <w:t>4.20</w:t>
      </w:r>
      <w:r w:rsidRPr="00F467A1">
        <w:rPr>
          <w:rFonts w:ascii="Times New Roman" w:hAnsi="Times New Roman"/>
          <w:b/>
          <w:sz w:val="22"/>
          <w:szCs w:val="22"/>
        </w:rPr>
        <w:tab/>
        <w:t>EXCLUSIONS</w:t>
      </w:r>
    </w:p>
    <w:p w14:paraId="4417BF1E"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E0BAB8D"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A.</w:t>
      </w:r>
      <w:r w:rsidRPr="00F467A1">
        <w:rPr>
          <w:rFonts w:ascii="Times New Roman" w:hAnsi="Times New Roman"/>
          <w:sz w:val="22"/>
          <w:szCs w:val="22"/>
        </w:rPr>
        <w:tab/>
      </w:r>
      <w:r w:rsidRPr="00F467A1">
        <w:rPr>
          <w:rFonts w:ascii="Times New Roman" w:hAnsi="Times New Roman"/>
          <w:b/>
          <w:sz w:val="22"/>
          <w:szCs w:val="22"/>
        </w:rPr>
        <w:t>Social Fraternities and Sororities</w:t>
      </w:r>
    </w:p>
    <w:p w14:paraId="00C12F4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E3F24E3"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This rule does not apply to the membership practices of social fraternities and sororities which are exempt from taxation under Section 501(a) of the Internal Revenue Code of 1954, the active membership of which consists of students at institutions of higher education.</w:t>
      </w:r>
    </w:p>
    <w:p w14:paraId="2776E27F"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6DBF2CD"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467A1">
        <w:rPr>
          <w:rFonts w:ascii="Times New Roman" w:hAnsi="Times New Roman"/>
          <w:sz w:val="22"/>
          <w:szCs w:val="22"/>
        </w:rPr>
        <w:tab/>
        <w:t>B.</w:t>
      </w:r>
      <w:r w:rsidRPr="00F467A1">
        <w:rPr>
          <w:rFonts w:ascii="Times New Roman" w:hAnsi="Times New Roman"/>
          <w:sz w:val="22"/>
          <w:szCs w:val="22"/>
        </w:rPr>
        <w:tab/>
      </w:r>
      <w:r w:rsidRPr="00F467A1">
        <w:rPr>
          <w:rFonts w:ascii="Times New Roman" w:hAnsi="Times New Roman"/>
          <w:b/>
          <w:sz w:val="22"/>
          <w:szCs w:val="22"/>
        </w:rPr>
        <w:t>Special Occasions or Events</w:t>
      </w:r>
    </w:p>
    <w:p w14:paraId="0EFE5756"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E694A8E" w14:textId="77777777" w:rsidR="00A40EDB" w:rsidRPr="00F467A1"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This rule does not prohibit the occasional holding of special events organized for members of one sex, such as father-son, mother-daughter dinners.</w:t>
      </w:r>
    </w:p>
    <w:p w14:paraId="385E16A5" w14:textId="77777777" w:rsidR="00A40EDB" w:rsidRPr="00F467A1" w:rsidRDefault="00A40ED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C978D10" w14:textId="77777777" w:rsidR="00A40EDB" w:rsidRPr="00F467A1" w:rsidRDefault="00A40EDB">
      <w:pPr>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t>C.</w:t>
      </w:r>
      <w:r w:rsidRPr="00F467A1">
        <w:rPr>
          <w:rFonts w:ascii="Times New Roman" w:hAnsi="Times New Roman"/>
          <w:sz w:val="22"/>
          <w:szCs w:val="22"/>
        </w:rPr>
        <w:tab/>
      </w:r>
      <w:r w:rsidRPr="00F467A1">
        <w:rPr>
          <w:rFonts w:ascii="Times New Roman" w:hAnsi="Times New Roman"/>
          <w:b/>
          <w:sz w:val="22"/>
          <w:szCs w:val="22"/>
        </w:rPr>
        <w:t>Single Sex Organizations</w:t>
      </w:r>
    </w:p>
    <w:p w14:paraId="2D0B5F7A" w14:textId="77777777" w:rsidR="00A40EDB" w:rsidRPr="00F467A1" w:rsidRDefault="00A40EDB">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85A9BCC" w14:textId="77777777" w:rsidR="00A40EDB" w:rsidRPr="00F467A1" w:rsidRDefault="00A40EDB">
      <w:pPr>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467A1">
        <w:rPr>
          <w:rFonts w:ascii="Times New Roman" w:hAnsi="Times New Roman"/>
          <w:sz w:val="22"/>
          <w:szCs w:val="22"/>
        </w:rPr>
        <w:tab/>
      </w:r>
      <w:r w:rsidRPr="00F467A1">
        <w:rPr>
          <w:rFonts w:ascii="Times New Roman" w:hAnsi="Times New Roman"/>
          <w:sz w:val="22"/>
          <w:szCs w:val="22"/>
        </w:rPr>
        <w:tab/>
        <w:t xml:space="preserve">This rule does not prohibit the single-sex membership practices of The Girl Scouts, Boy Scouts, Young Men's Christian Association, Young Women's Christian Association, </w:t>
      </w:r>
      <w:smartTag w:uri="urn:schemas-microsoft-com:office:smarttags" w:element="PlaceName">
        <w:r w:rsidRPr="00F467A1">
          <w:rPr>
            <w:rFonts w:ascii="Times New Roman" w:hAnsi="Times New Roman"/>
            <w:sz w:val="22"/>
            <w:szCs w:val="22"/>
          </w:rPr>
          <w:t>Boys</w:t>
        </w:r>
      </w:smartTag>
      <w:r w:rsidRPr="00F467A1">
        <w:rPr>
          <w:rFonts w:ascii="Times New Roman" w:hAnsi="Times New Roman"/>
          <w:sz w:val="22"/>
          <w:szCs w:val="22"/>
        </w:rPr>
        <w:t xml:space="preserve"> </w:t>
      </w:r>
      <w:smartTag w:uri="urn:schemas-microsoft-com:office:smarttags" w:element="PlaceType">
        <w:r w:rsidRPr="00F467A1">
          <w:rPr>
            <w:rFonts w:ascii="Times New Roman" w:hAnsi="Times New Roman"/>
            <w:sz w:val="22"/>
            <w:szCs w:val="22"/>
          </w:rPr>
          <w:t>State</w:t>
        </w:r>
      </w:smartTag>
      <w:r w:rsidRPr="00F467A1">
        <w:rPr>
          <w:rFonts w:ascii="Times New Roman" w:hAnsi="Times New Roman"/>
          <w:sz w:val="22"/>
          <w:szCs w:val="22"/>
        </w:rPr>
        <w:t xml:space="preserve">, </w:t>
      </w:r>
      <w:smartTag w:uri="urn:schemas-microsoft-com:office:smarttags" w:element="place">
        <w:smartTag w:uri="urn:schemas-microsoft-com:office:smarttags" w:element="PlaceName">
          <w:r w:rsidRPr="00F467A1">
            <w:rPr>
              <w:rFonts w:ascii="Times New Roman" w:hAnsi="Times New Roman"/>
              <w:sz w:val="22"/>
              <w:szCs w:val="22"/>
            </w:rPr>
            <w:t>Girls</w:t>
          </w:r>
        </w:smartTag>
        <w:r w:rsidRPr="00F467A1">
          <w:rPr>
            <w:rFonts w:ascii="Times New Roman" w:hAnsi="Times New Roman"/>
            <w:sz w:val="22"/>
            <w:szCs w:val="22"/>
          </w:rPr>
          <w:t xml:space="preserve"> </w:t>
        </w:r>
        <w:smartTag w:uri="urn:schemas-microsoft-com:office:smarttags" w:element="PlaceType">
          <w:r w:rsidRPr="00F467A1">
            <w:rPr>
              <w:rFonts w:ascii="Times New Roman" w:hAnsi="Times New Roman"/>
              <w:sz w:val="22"/>
              <w:szCs w:val="22"/>
            </w:rPr>
            <w:t>State</w:t>
          </w:r>
        </w:smartTag>
      </w:smartTag>
      <w:r w:rsidRPr="00F467A1">
        <w:rPr>
          <w:rFonts w:ascii="Times New Roman" w:hAnsi="Times New Roman"/>
          <w:sz w:val="22"/>
          <w:szCs w:val="22"/>
        </w:rPr>
        <w:t>, or other such groups which may use the facilities of the educational institution.</w:t>
      </w:r>
    </w:p>
    <w:p w14:paraId="371797BC" w14:textId="77777777" w:rsidR="00A40EDB" w:rsidRPr="00F467A1" w:rsidRDefault="00A40EDB" w:rsidP="00E47B11">
      <w:pPr>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1F24CABC" w14:textId="77777777" w:rsidR="00A40EDB" w:rsidRPr="00F467A1" w:rsidRDefault="00A40EDB" w:rsidP="00E47B11">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182540E" w14:textId="77777777" w:rsidR="00E47B11" w:rsidRPr="00F467A1" w:rsidRDefault="00E47B11" w:rsidP="00E47B11">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5FDF7B0B"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STATUTORY AUTHORITY: 5 M.R.S.A. §4603.</w:t>
      </w:r>
    </w:p>
    <w:p w14:paraId="1B804CA9"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409A5F2"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EFFECTIVE DATE:</w:t>
      </w:r>
    </w:p>
    <w:p w14:paraId="212FF162" w14:textId="77777777" w:rsidR="00E47B11" w:rsidRPr="00F467A1" w:rsidRDefault="00E47B11" w:rsidP="00E47B11">
      <w:pPr>
        <w:tabs>
          <w:tab w:val="left" w:pos="720"/>
          <w:tab w:val="left" w:pos="1440"/>
          <w:tab w:val="left" w:pos="2160"/>
          <w:tab w:val="left" w:pos="3600"/>
          <w:tab w:val="left" w:pos="4320"/>
        </w:tabs>
        <w:ind w:left="2610" w:right="-540" w:hanging="2610"/>
        <w:rPr>
          <w:rFonts w:ascii="Times New Roman" w:hAnsi="Times New Roman"/>
          <w:sz w:val="22"/>
          <w:szCs w:val="22"/>
        </w:rPr>
      </w:pPr>
      <w:r w:rsidRPr="00F467A1">
        <w:rPr>
          <w:rFonts w:ascii="Times New Roman" w:hAnsi="Times New Roman"/>
          <w:sz w:val="22"/>
          <w:szCs w:val="22"/>
        </w:rPr>
        <w:tab/>
        <w:t>August 25, 1984 – Chapters 4 and 4-A, filing 84-290, jointly with Maine Human Rights Commission</w:t>
      </w:r>
    </w:p>
    <w:p w14:paraId="474C067B"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AA17A45"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EFFECTIVE DATE (ELECTRONIC CONVERSION):</w:t>
      </w:r>
    </w:p>
    <w:p w14:paraId="2FDC7DE3"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May 12, 1996</w:t>
      </w:r>
    </w:p>
    <w:p w14:paraId="38D6389E"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D46E65C"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AMENDED:</w:t>
      </w:r>
    </w:p>
    <w:p w14:paraId="74000C8B" w14:textId="77777777" w:rsidR="00E47B11" w:rsidRPr="00F467A1" w:rsidRDefault="00E47B11" w:rsidP="009B1CD8">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F467A1">
        <w:rPr>
          <w:rFonts w:ascii="Times New Roman" w:hAnsi="Times New Roman"/>
          <w:sz w:val="22"/>
          <w:szCs w:val="22"/>
        </w:rPr>
        <w:tab/>
        <w:t>July 30, 1996 – Chapter 4 Section 11(C)(2), filing 96-316, jointly with Maine Human Rights Commission</w:t>
      </w:r>
    </w:p>
    <w:p w14:paraId="40EE2862"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90030F"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NON-SUBSTANTIVE CORRECTIONS:</w:t>
      </w:r>
    </w:p>
    <w:p w14:paraId="2ED2068E"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ab/>
        <w:t>October 2 and 29, 1996 - minor spelling</w:t>
      </w:r>
    </w:p>
    <w:p w14:paraId="4A524097"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84B3E0" w14:textId="77777777" w:rsidR="00E47B11" w:rsidRPr="00F467A1" w:rsidRDefault="00E47B11" w:rsidP="00E47B11">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F467A1">
        <w:rPr>
          <w:rFonts w:ascii="Times New Roman" w:hAnsi="Times New Roman"/>
          <w:sz w:val="22"/>
          <w:szCs w:val="22"/>
        </w:rPr>
        <w:t>REPEALED AND REPLACED:</w:t>
      </w:r>
    </w:p>
    <w:p w14:paraId="0DF57C1C" w14:textId="77777777" w:rsidR="00E47B11" w:rsidRPr="00F467A1" w:rsidRDefault="00E47B11" w:rsidP="009B1CD8">
      <w:pPr>
        <w:tabs>
          <w:tab w:val="left" w:pos="720"/>
          <w:tab w:val="left" w:pos="1440"/>
          <w:tab w:val="left" w:pos="2160"/>
          <w:tab w:val="left" w:pos="2790"/>
          <w:tab w:val="left" w:pos="3600"/>
          <w:tab w:val="left" w:pos="4320"/>
        </w:tabs>
        <w:ind w:left="2790" w:hanging="2790"/>
        <w:rPr>
          <w:rFonts w:ascii="Times New Roman" w:hAnsi="Times New Roman"/>
          <w:sz w:val="22"/>
          <w:szCs w:val="22"/>
        </w:rPr>
      </w:pPr>
      <w:r w:rsidRPr="00F467A1">
        <w:rPr>
          <w:rFonts w:ascii="Times New Roman" w:hAnsi="Times New Roman"/>
          <w:sz w:val="22"/>
          <w:szCs w:val="22"/>
        </w:rPr>
        <w:tab/>
        <w:t xml:space="preserve">September 19, 2000 – </w:t>
      </w:r>
      <w:r w:rsidR="009B1CD8">
        <w:rPr>
          <w:rFonts w:ascii="Times New Roman" w:hAnsi="Times New Roman"/>
          <w:sz w:val="22"/>
          <w:szCs w:val="22"/>
        </w:rPr>
        <w:t xml:space="preserve"> </w:t>
      </w:r>
      <w:r w:rsidRPr="00F467A1">
        <w:rPr>
          <w:rFonts w:ascii="Times New Roman" w:hAnsi="Times New Roman"/>
          <w:sz w:val="22"/>
          <w:szCs w:val="22"/>
        </w:rPr>
        <w:t>Chapters 4 and 4-A, filing 2000-395, jointly with Maine Human Rights Commission</w:t>
      </w:r>
    </w:p>
    <w:p w14:paraId="1DA6E895" w14:textId="77777777" w:rsidR="00E47B11" w:rsidRPr="00F467A1" w:rsidRDefault="00E47B11" w:rsidP="00E47B11">
      <w:pPr>
        <w:tabs>
          <w:tab w:val="left" w:pos="720"/>
          <w:tab w:val="left" w:pos="1440"/>
          <w:tab w:val="left" w:pos="2160"/>
          <w:tab w:val="left" w:pos="2880"/>
          <w:tab w:val="left" w:pos="3600"/>
          <w:tab w:val="left" w:pos="4320"/>
        </w:tabs>
        <w:ind w:left="2880" w:hanging="2880"/>
        <w:rPr>
          <w:rFonts w:ascii="Times New Roman" w:hAnsi="Times New Roman"/>
          <w:sz w:val="22"/>
          <w:szCs w:val="22"/>
        </w:rPr>
      </w:pPr>
    </w:p>
    <w:p w14:paraId="27356EA0" w14:textId="77777777" w:rsidR="00E47B11" w:rsidRPr="00F467A1" w:rsidRDefault="00E47B11" w:rsidP="00E47B11">
      <w:pPr>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F467A1">
        <w:rPr>
          <w:rFonts w:ascii="Times New Roman" w:hAnsi="Times New Roman"/>
          <w:sz w:val="22"/>
          <w:szCs w:val="22"/>
        </w:rPr>
        <w:t>AMENDED:</w:t>
      </w:r>
    </w:p>
    <w:p w14:paraId="47E1C970" w14:textId="77777777" w:rsidR="00E47B11" w:rsidRPr="00F467A1" w:rsidRDefault="00E47B11" w:rsidP="009B1CD8">
      <w:pPr>
        <w:tabs>
          <w:tab w:val="left" w:pos="720"/>
          <w:tab w:val="left" w:pos="1440"/>
          <w:tab w:val="left" w:pos="2160"/>
          <w:tab w:val="left" w:pos="2520"/>
          <w:tab w:val="left" w:pos="3600"/>
          <w:tab w:val="left" w:pos="4320"/>
        </w:tabs>
        <w:ind w:left="2520" w:hanging="2520"/>
        <w:rPr>
          <w:rFonts w:ascii="Times New Roman" w:hAnsi="Times New Roman"/>
          <w:sz w:val="22"/>
          <w:szCs w:val="22"/>
        </w:rPr>
      </w:pPr>
      <w:r w:rsidRPr="00F467A1">
        <w:rPr>
          <w:rFonts w:ascii="Times New Roman" w:hAnsi="Times New Roman"/>
          <w:sz w:val="22"/>
          <w:szCs w:val="22"/>
        </w:rPr>
        <w:tab/>
        <w:t xml:space="preserve">February 8, 2010 – </w:t>
      </w:r>
      <w:r w:rsidR="009B1CD8">
        <w:rPr>
          <w:rFonts w:ascii="Times New Roman" w:hAnsi="Times New Roman"/>
          <w:sz w:val="22"/>
          <w:szCs w:val="22"/>
        </w:rPr>
        <w:t xml:space="preserve"> </w:t>
      </w:r>
      <w:r w:rsidRPr="00F467A1">
        <w:rPr>
          <w:rFonts w:ascii="Times New Roman" w:hAnsi="Times New Roman"/>
          <w:sz w:val="22"/>
          <w:szCs w:val="22"/>
        </w:rPr>
        <w:t>Chapter 4-A only, filing 2010-22, jointly with Maine Human Rights Commission</w:t>
      </w:r>
    </w:p>
    <w:p w14:paraId="3BF9BB4F" w14:textId="77777777" w:rsidR="00A40EDB" w:rsidRDefault="00A40ED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F20348C" w14:textId="27210B59" w:rsidR="004449EA" w:rsidRPr="00F467A1" w:rsidRDefault="004449EA">
      <w:pPr>
        <w:tabs>
          <w:tab w:val="left" w:pos="720"/>
          <w:tab w:val="left" w:pos="1440"/>
          <w:tab w:val="left" w:pos="2160"/>
          <w:tab w:val="left" w:pos="2880"/>
          <w:tab w:val="left" w:pos="3600"/>
          <w:tab w:val="left" w:pos="4320"/>
        </w:tabs>
        <w:ind w:left="1440" w:hanging="1440"/>
        <w:rPr>
          <w:rFonts w:ascii="Times New Roman" w:hAnsi="Times New Roman"/>
          <w:sz w:val="22"/>
          <w:szCs w:val="22"/>
        </w:rPr>
      </w:pPr>
      <w:r>
        <w:rPr>
          <w:rFonts w:ascii="Times New Roman" w:hAnsi="Times New Roman"/>
          <w:sz w:val="22"/>
          <w:szCs w:val="22"/>
        </w:rPr>
        <w:t>APAO WORD VERSION CONVERSION (IF NEEDED) AND ACCESSIBILITY CHECK: July 15, 2025</w:t>
      </w:r>
    </w:p>
    <w:sectPr w:rsidR="004449EA" w:rsidRPr="00F467A1" w:rsidSect="00F467A1">
      <w:headerReference w:type="default" r:id="rId6"/>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BFB3" w14:textId="77777777" w:rsidR="00C15FB5" w:rsidRDefault="00C15FB5">
      <w:r>
        <w:separator/>
      </w:r>
    </w:p>
  </w:endnote>
  <w:endnote w:type="continuationSeparator" w:id="0">
    <w:p w14:paraId="6BD99AE8" w14:textId="77777777" w:rsidR="00C15FB5" w:rsidRDefault="00C1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AED7" w14:textId="77777777" w:rsidR="00C15FB5" w:rsidRDefault="00C15FB5">
      <w:r>
        <w:separator/>
      </w:r>
    </w:p>
  </w:footnote>
  <w:footnote w:type="continuationSeparator" w:id="0">
    <w:p w14:paraId="77009A2C" w14:textId="77777777" w:rsidR="00C15FB5" w:rsidRDefault="00C1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F6F" w14:textId="77777777" w:rsidR="004C7CFE" w:rsidRDefault="004C7CFE">
    <w:pPr>
      <w:pStyle w:val="Header"/>
      <w:rPr>
        <w:rFonts w:ascii="Times New Roman" w:hAnsi="Times New Roman"/>
        <w:sz w:val="18"/>
      </w:rPr>
    </w:pPr>
  </w:p>
  <w:p w14:paraId="43D30AA1" w14:textId="77777777" w:rsidR="004C7CFE" w:rsidRDefault="004C7CFE">
    <w:pPr>
      <w:pStyle w:val="Header"/>
      <w:rPr>
        <w:rFonts w:ascii="Times New Roman" w:hAnsi="Times New Roman"/>
        <w:sz w:val="18"/>
      </w:rPr>
    </w:pPr>
  </w:p>
  <w:p w14:paraId="124B8C25" w14:textId="77777777" w:rsidR="004C7CFE" w:rsidRDefault="004C7CFE">
    <w:pPr>
      <w:pStyle w:val="Header"/>
      <w:rPr>
        <w:rFonts w:ascii="Times New Roman" w:hAnsi="Times New Roman"/>
        <w:sz w:val="18"/>
      </w:rPr>
    </w:pPr>
  </w:p>
  <w:p w14:paraId="774C301E" w14:textId="77777777" w:rsidR="004C7CFE" w:rsidRDefault="004C7CFE">
    <w:pPr>
      <w:pStyle w:val="Header"/>
      <w:pBdr>
        <w:bottom w:val="single" w:sz="4" w:space="1" w:color="auto"/>
      </w:pBdr>
      <w:jc w:val="right"/>
      <w:rPr>
        <w:rFonts w:ascii="Times New Roman" w:hAnsi="Times New Roman"/>
        <w:sz w:val="18"/>
      </w:rPr>
    </w:pPr>
    <w:r>
      <w:rPr>
        <w:rFonts w:ascii="Times New Roman" w:hAnsi="Times New Roman"/>
        <w:sz w:val="18"/>
      </w:rPr>
      <w:t xml:space="preserve">05-071 and 94-348 Chapter 4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2</w:t>
    </w:r>
    <w:r>
      <w:rPr>
        <w:rFonts w:ascii="Times New Roman" w:hAnsi="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49"/>
    <w:rsid w:val="000E4B49"/>
    <w:rsid w:val="004449EA"/>
    <w:rsid w:val="004C7CFE"/>
    <w:rsid w:val="00930347"/>
    <w:rsid w:val="009B1CD8"/>
    <w:rsid w:val="00A40EDB"/>
    <w:rsid w:val="00AA28BA"/>
    <w:rsid w:val="00C15FB5"/>
    <w:rsid w:val="00E47B11"/>
    <w:rsid w:val="00F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A7BB5D"/>
  <w15:chartTrackingRefBased/>
  <w15:docId w15:val="{FAC2713E-6395-4150-AB1D-B75E936B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B11"/>
    <w:rPr>
      <w:rFonts w:ascii="LinePrinter" w:hAnsi="LinePrinter"/>
    </w:rPr>
  </w:style>
  <w:style w:type="paragraph" w:styleId="Heading1">
    <w:name w:val="heading 1"/>
    <w:basedOn w:val="Normal"/>
    <w:next w:val="Normal"/>
    <w:link w:val="Heading1Char"/>
    <w:qFormat/>
    <w:rsid w:val="004449E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4449EA"/>
    <w:rPr>
      <w:rFonts w:ascii="LinePrinter" w:hAnsi="LinePrinter"/>
    </w:rPr>
  </w:style>
  <w:style w:type="character" w:customStyle="1" w:styleId="Heading1Char">
    <w:name w:val="Heading 1 Char"/>
    <w:basedOn w:val="DefaultParagraphFont"/>
    <w:link w:val="Heading1"/>
    <w:rsid w:val="004449E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3236</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94-348</vt:lpstr>
    </vt:vector>
  </TitlesOfParts>
  <Company>.</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94-348</dc:title>
  <dc:subject/>
  <dc:creator>cheryl</dc:creator>
  <cp:keywords/>
  <cp:lastModifiedBy>Parr, J.Chris</cp:lastModifiedBy>
  <cp:revision>2</cp:revision>
  <cp:lastPrinted>2010-10-27T16:22:00Z</cp:lastPrinted>
  <dcterms:created xsi:type="dcterms:W3CDTF">2025-07-15T13:07:00Z</dcterms:created>
  <dcterms:modified xsi:type="dcterms:W3CDTF">2025-07-15T13:07:00Z</dcterms:modified>
</cp:coreProperties>
</file>